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699A6" w14:textId="77777777" w:rsidR="00BE4C54" w:rsidRPr="00AD7A3F" w:rsidRDefault="00BE4C54" w:rsidP="00BE4C54">
      <w:pPr>
        <w:pStyle w:val="Subtitle"/>
        <w:spacing w:line="240" w:lineRule="auto"/>
        <w:jc w:val="center"/>
        <w:rPr>
          <w:spacing w:val="0"/>
          <w:lang w:eastAsia="en-US"/>
        </w:rPr>
      </w:pPr>
      <w:r w:rsidRPr="00AD7A3F">
        <w:rPr>
          <w:rFonts w:ascii="Trebuchet MS" w:hAnsi="Trebuchet MS"/>
          <w:smallCaps/>
          <w:spacing w:val="0"/>
        </w:rPr>
        <w:t xml:space="preserve">TIEKĖJŲ KVALIFIKACIJOS REIKALAVIMAI IR REIKALAVIMAI LAIKYTIS </w:t>
      </w:r>
      <w:r w:rsidRPr="00AD7A3F">
        <w:rPr>
          <w:rFonts w:ascii="Trebuchet MS" w:hAnsi="Trebuchet MS"/>
          <w:spacing w:val="0"/>
          <w:lang w:eastAsia="en-US"/>
        </w:rPr>
        <w:t>KOKYBĖS VADYBOS SISTEMOS IR (ARBA) APLINKOS APSAUGOS VADYBOS SISTEMOS STANDARTŲ</w:t>
      </w:r>
    </w:p>
    <w:p w14:paraId="72B157AF" w14:textId="77777777" w:rsidR="00BE4C54" w:rsidRPr="00CA5377" w:rsidRDefault="00BE4C54" w:rsidP="00BE4C54">
      <w:pPr>
        <w:numPr>
          <w:ilvl w:val="0"/>
          <w:numId w:val="1"/>
        </w:numPr>
        <w:spacing w:after="0" w:line="240" w:lineRule="auto"/>
        <w:ind w:left="284" w:firstLine="567"/>
        <w:contextualSpacing/>
        <w:jc w:val="both"/>
        <w:rPr>
          <w:rFonts w:ascii="Trebuchet MS" w:eastAsiaTheme="minorHAnsi" w:hAnsi="Trebuchet MS" w:cs="Times New Roman"/>
          <w:sz w:val="22"/>
          <w:szCs w:val="22"/>
          <w:lang w:eastAsia="en-US"/>
        </w:rPr>
      </w:pPr>
      <w:bookmarkStart w:id="0" w:name="_Hlk155276829"/>
      <w:r w:rsidRPr="00CA5377">
        <w:rPr>
          <w:rFonts w:ascii="Trebuchet MS" w:eastAsiaTheme="minorHAnsi" w:hAnsi="Trebuchet MS" w:cstheme="minorHAnsi"/>
          <w:sz w:val="22"/>
          <w:szCs w:val="22"/>
          <w:lang w:eastAsia="en-US"/>
        </w:rPr>
        <w:t>Tiekėjo kvalifikacija turi atitikti šiame priede nustatytus reikalavimus kvalifikacijai.</w:t>
      </w:r>
      <w:r w:rsidRPr="00CA5377">
        <w:rPr>
          <w:rFonts w:ascii="Trebuchet MS" w:eastAsiaTheme="minorHAnsi" w:hAnsi="Trebuchet MS"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187DC15F" w14:textId="77777777" w:rsidR="00BE4C54" w:rsidRPr="00CA5377" w:rsidRDefault="00BE4C54" w:rsidP="00BE4C54">
      <w:pPr>
        <w:numPr>
          <w:ilvl w:val="0"/>
          <w:numId w:val="1"/>
        </w:numPr>
        <w:spacing w:after="0" w:line="240" w:lineRule="auto"/>
        <w:ind w:left="284"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2B702976" w14:textId="77777777" w:rsidR="00BE4C54" w:rsidRPr="00CA5377" w:rsidRDefault="00BE4C54" w:rsidP="00BE4C54">
      <w:pPr>
        <w:numPr>
          <w:ilvl w:val="0"/>
          <w:numId w:val="1"/>
        </w:numPr>
        <w:spacing w:after="0" w:line="240" w:lineRule="auto"/>
        <w:ind w:left="284" w:firstLine="567"/>
        <w:contextualSpacing/>
        <w:jc w:val="both"/>
        <w:rPr>
          <w:rFonts w:ascii="Trebuchet MS" w:eastAsiaTheme="minorHAnsi" w:hAnsi="Trebuchet MS" w:cs="Times New Roman"/>
          <w:sz w:val="22"/>
          <w:szCs w:val="22"/>
          <w:lang w:eastAsia="en-US"/>
        </w:rPr>
      </w:pPr>
      <w:r w:rsidRPr="00CA5377">
        <w:rPr>
          <w:rFonts w:ascii="Trebuchet MS" w:hAnsi="Trebuchet MS"/>
          <w:sz w:val="22"/>
          <w:szCs w:val="22"/>
        </w:rPr>
        <w:t>Perkančioji organizacija gali laikyti, kad tiekėjas neturi reikalaujamo profesinio pajėgumo, jeigu nustato tiekėjo interesų konfliktą, galintį neigiamai paveikti sutarties vykdymą.</w:t>
      </w:r>
    </w:p>
    <w:p w14:paraId="08F36671" w14:textId="77777777" w:rsidR="00BE4C54" w:rsidRPr="00CA5377" w:rsidRDefault="00BE4C54" w:rsidP="00BE4C54">
      <w:pPr>
        <w:numPr>
          <w:ilvl w:val="0"/>
          <w:numId w:val="1"/>
        </w:numPr>
        <w:tabs>
          <w:tab w:val="left" w:pos="709"/>
        </w:tabs>
        <w:spacing w:after="0" w:line="240" w:lineRule="auto"/>
        <w:ind w:left="284" w:firstLine="567"/>
        <w:contextualSpacing/>
        <w:jc w:val="both"/>
        <w:rPr>
          <w:rFonts w:ascii="Trebuchet MS" w:eastAsiaTheme="minorHAnsi" w:hAnsi="Trebuchet MS" w:cstheme="minorHAnsi"/>
          <w:b/>
          <w:sz w:val="22"/>
          <w:szCs w:val="22"/>
          <w:lang w:eastAsia="en-US"/>
        </w:rPr>
      </w:pPr>
      <w:r w:rsidRPr="00CA5377">
        <w:rPr>
          <w:rFonts w:ascii="Trebuchet MS" w:hAnsi="Trebuchet MS" w:cstheme="minorHAnsi"/>
          <w:sz w:val="22"/>
          <w:szCs w:val="22"/>
        </w:rPr>
        <w:t>Tiekėjo kvalifikacijos reikalavimai nustatomi pagal Tiekėjo kvalifikacijos reikalavimų nustatymo metodiką, patvirtintą Viešųjų pirkimų tarnybos direktoriaus 2017 m. birželio 29 d. Nr. įsakymą 1S-105 „</w:t>
      </w:r>
      <w:hyperlink r:id="rId7" w:history="1">
        <w:r w:rsidRPr="00CA5377">
          <w:rPr>
            <w:rFonts w:ascii="Trebuchet MS" w:hAnsi="Trebuchet MS" w:cstheme="minorHAnsi"/>
            <w:sz w:val="22"/>
            <w:szCs w:val="22"/>
          </w:rPr>
          <w:t>Dėl Tiekėjo kvalifikacijos reikalavimų nustatymo metodikos patvirtinimo</w:t>
        </w:r>
      </w:hyperlink>
      <w:r w:rsidRPr="00CA5377">
        <w:rPr>
          <w:rFonts w:ascii="Trebuchet MS" w:hAnsi="Trebuchet MS" w:cstheme="minorHAnsi"/>
          <w:sz w:val="22"/>
          <w:szCs w:val="22"/>
        </w:rPr>
        <w:t>“:</w:t>
      </w:r>
    </w:p>
    <w:tbl>
      <w:tblPr>
        <w:tblStyle w:val="TableGrid32"/>
        <w:tblW w:w="5047" w:type="pct"/>
        <w:tblInd w:w="0" w:type="dxa"/>
        <w:tblLook w:val="04A0" w:firstRow="1" w:lastRow="0" w:firstColumn="1" w:lastColumn="0" w:noHBand="0" w:noVBand="1"/>
      </w:tblPr>
      <w:tblGrid>
        <w:gridCol w:w="980"/>
        <w:gridCol w:w="3119"/>
        <w:gridCol w:w="5957"/>
      </w:tblGrid>
      <w:tr w:rsidR="00BE4C54" w:rsidRPr="00CA5377" w14:paraId="2F513198" w14:textId="77777777" w:rsidTr="00BE4C54">
        <w:trPr>
          <w:cantSplit/>
          <w:tblHeader/>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7CADB6F8" w14:textId="77777777" w:rsidR="00BE4C54" w:rsidRPr="00002A59" w:rsidRDefault="00BE4C54" w:rsidP="00823330">
            <w:pPr>
              <w:keepNext/>
              <w:spacing w:before="100" w:beforeAutospacing="1" w:after="100" w:afterAutospacing="1" w:line="256" w:lineRule="auto"/>
              <w:jc w:val="center"/>
              <w:rPr>
                <w:rFonts w:ascii="Trebuchet MS" w:hAnsi="Trebuchet MS"/>
                <w:b/>
                <w:bCs/>
                <w:sz w:val="22"/>
                <w:szCs w:val="22"/>
              </w:rPr>
            </w:pPr>
            <w:r w:rsidRPr="00002A59">
              <w:rPr>
                <w:rFonts w:ascii="Trebuchet MS" w:hAnsi="Trebuchet MS"/>
                <w:b/>
                <w:bCs/>
                <w:sz w:val="22"/>
                <w:szCs w:val="22"/>
              </w:rPr>
              <w:t>Techninis ir profesinis pajėgumas</w:t>
            </w:r>
          </w:p>
        </w:tc>
      </w:tr>
      <w:tr w:rsidR="00BE4C54" w:rsidRPr="00CA5377" w14:paraId="6CE7FFF0" w14:textId="77777777" w:rsidTr="00BE4C54">
        <w:trPr>
          <w:cantSplit/>
          <w:tblHeader/>
        </w:trPr>
        <w:tc>
          <w:tcPr>
            <w:tcW w:w="487"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58E86477" w14:textId="77777777" w:rsidR="00BE4C54" w:rsidRPr="008D1646" w:rsidRDefault="00BE4C54" w:rsidP="00823330">
            <w:pPr>
              <w:spacing w:before="60" w:after="60" w:line="256" w:lineRule="auto"/>
              <w:rPr>
                <w:rFonts w:ascii="Trebuchet MS" w:hAnsi="Trebuchet MS" w:cstheme="minorHAnsi"/>
                <w:b/>
                <w:bCs/>
                <w:sz w:val="22"/>
                <w:szCs w:val="22"/>
              </w:rPr>
            </w:pPr>
            <w:r w:rsidRPr="008D1646">
              <w:rPr>
                <w:rFonts w:ascii="Trebuchet MS" w:eastAsiaTheme="minorHAnsi" w:hAnsi="Trebuchet MS" w:cstheme="minorHAnsi"/>
                <w:b/>
                <w:bCs/>
                <w:sz w:val="22"/>
                <w:szCs w:val="22"/>
              </w:rPr>
              <w:t>Eil. Nr.</w:t>
            </w:r>
          </w:p>
        </w:tc>
        <w:tc>
          <w:tcPr>
            <w:tcW w:w="1551"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hideMark/>
          </w:tcPr>
          <w:p w14:paraId="666317AC" w14:textId="77777777" w:rsidR="00BE4C54" w:rsidRPr="00002A59" w:rsidRDefault="00BE4C54" w:rsidP="00823330">
            <w:pPr>
              <w:spacing w:before="60" w:after="60" w:line="256" w:lineRule="auto"/>
              <w:rPr>
                <w:rFonts w:ascii="Trebuchet MS" w:eastAsiaTheme="minorHAnsi" w:hAnsi="Trebuchet MS" w:cstheme="minorHAnsi"/>
                <w:b/>
                <w:bCs/>
                <w:sz w:val="22"/>
                <w:szCs w:val="22"/>
              </w:rPr>
            </w:pPr>
            <w:r w:rsidRPr="00002A59">
              <w:rPr>
                <w:rFonts w:ascii="Trebuchet MS" w:hAnsi="Trebuchet MS" w:cstheme="minorHAnsi"/>
                <w:b/>
                <w:bCs/>
                <w:color w:val="000000"/>
                <w:sz w:val="22"/>
                <w:szCs w:val="22"/>
              </w:rPr>
              <w:t>Kvalifikacijos reikalavimas</w:t>
            </w:r>
          </w:p>
        </w:tc>
        <w:tc>
          <w:tcPr>
            <w:tcW w:w="2962" w:type="pct"/>
            <w:tcBorders>
              <w:top w:val="single" w:sz="4" w:space="0" w:color="000000"/>
              <w:left w:val="single" w:sz="4" w:space="0" w:color="000000"/>
              <w:bottom w:val="single" w:sz="4" w:space="0" w:color="000000"/>
              <w:right w:val="single" w:sz="4" w:space="0" w:color="000000"/>
            </w:tcBorders>
            <w:shd w:val="clear" w:color="auto" w:fill="DAE9F7" w:themeFill="text2" w:themeFillTint="1A"/>
            <w:vAlign w:val="center"/>
          </w:tcPr>
          <w:p w14:paraId="029017A6" w14:textId="77777777" w:rsidR="00BE4C54" w:rsidRPr="00002A59" w:rsidRDefault="00BE4C54" w:rsidP="00823330">
            <w:pPr>
              <w:autoSpaceDE w:val="0"/>
              <w:autoSpaceDN w:val="0"/>
              <w:adjustRightInd w:val="0"/>
              <w:rPr>
                <w:rFonts w:ascii="Trebuchet MS" w:hAnsi="Trebuchet MS" w:cstheme="minorHAnsi"/>
                <w:b/>
                <w:bCs/>
                <w:color w:val="000000"/>
                <w:sz w:val="22"/>
                <w:szCs w:val="22"/>
              </w:rPr>
            </w:pPr>
            <w:r w:rsidRPr="00002A59">
              <w:rPr>
                <w:rFonts w:ascii="Trebuchet MS" w:hAnsi="Trebuchet MS" w:cstheme="minorHAnsi"/>
                <w:b/>
                <w:bCs/>
                <w:color w:val="000000"/>
                <w:sz w:val="22"/>
                <w:szCs w:val="22"/>
              </w:rPr>
              <w:t>Atitiktį reikalavimui įrodantys dokumentai</w:t>
            </w:r>
          </w:p>
        </w:tc>
      </w:tr>
      <w:tr w:rsidR="00BE4C54" w:rsidRPr="00CA5377" w14:paraId="52A1ED4C" w14:textId="77777777" w:rsidTr="00823330">
        <w:tc>
          <w:tcPr>
            <w:tcW w:w="487" w:type="pct"/>
            <w:tcBorders>
              <w:top w:val="single" w:sz="4" w:space="0" w:color="000000"/>
              <w:left w:val="single" w:sz="4" w:space="0" w:color="000000"/>
              <w:bottom w:val="single" w:sz="4" w:space="0" w:color="000000"/>
              <w:right w:val="single" w:sz="4" w:space="0" w:color="000000"/>
            </w:tcBorders>
          </w:tcPr>
          <w:p w14:paraId="1B5282B8" w14:textId="77777777" w:rsidR="00BE4C54" w:rsidRPr="00881FF8" w:rsidRDefault="00BE4C54" w:rsidP="00823330">
            <w:pPr>
              <w:tabs>
                <w:tab w:val="left" w:pos="169"/>
                <w:tab w:val="left" w:pos="418"/>
                <w:tab w:val="left" w:pos="616"/>
              </w:tabs>
              <w:spacing w:after="200"/>
              <w:ind w:left="32"/>
              <w:jc w:val="center"/>
              <w:rPr>
                <w:rFonts w:ascii="Trebuchet MS" w:eastAsiaTheme="minorHAnsi" w:hAnsi="Trebuchet MS" w:cstheme="minorHAnsi"/>
                <w:sz w:val="22"/>
                <w:szCs w:val="22"/>
              </w:rPr>
            </w:pPr>
            <w:r w:rsidRPr="00881FF8">
              <w:rPr>
                <w:rFonts w:ascii="Trebuchet MS" w:eastAsiaTheme="minorHAnsi" w:hAnsi="Trebuchet MS" w:cstheme="minorHAnsi"/>
                <w:sz w:val="22"/>
                <w:szCs w:val="22"/>
              </w:rPr>
              <w:t>4.1.</w:t>
            </w:r>
          </w:p>
        </w:tc>
        <w:tc>
          <w:tcPr>
            <w:tcW w:w="1551" w:type="pct"/>
            <w:tcBorders>
              <w:top w:val="single" w:sz="4" w:space="0" w:color="000000"/>
              <w:left w:val="single" w:sz="4" w:space="0" w:color="000000"/>
              <w:bottom w:val="single" w:sz="4" w:space="0" w:color="000000"/>
              <w:right w:val="single" w:sz="4" w:space="0" w:color="000000"/>
            </w:tcBorders>
          </w:tcPr>
          <w:p w14:paraId="476D7FDF" w14:textId="77777777" w:rsidR="00BE4C54" w:rsidRPr="00643087" w:rsidRDefault="00BE4C54" w:rsidP="00823330">
            <w:pPr>
              <w:autoSpaceDE w:val="0"/>
              <w:autoSpaceDN w:val="0"/>
              <w:adjustRightInd w:val="0"/>
              <w:rPr>
                <w:rFonts w:ascii="Trebuchet MS" w:hAnsi="Trebuchet MS"/>
                <w:bCs/>
                <w:iCs/>
                <w:sz w:val="22"/>
                <w:szCs w:val="22"/>
              </w:rPr>
            </w:pPr>
            <w:r w:rsidRPr="00643087">
              <w:rPr>
                <w:rFonts w:ascii="Trebuchet MS" w:hAnsi="Trebuchet MS"/>
                <w:bCs/>
                <w:sz w:val="22"/>
                <w:szCs w:val="22"/>
              </w:rPr>
              <w:t xml:space="preserve">Tiekėjas turi teisę instaliuoti ir </w:t>
            </w:r>
            <w:r>
              <w:rPr>
                <w:rFonts w:ascii="Trebuchet MS" w:hAnsi="Trebuchet MS"/>
                <w:bCs/>
                <w:sz w:val="22"/>
                <w:szCs w:val="22"/>
              </w:rPr>
              <w:t>atlikti</w:t>
            </w:r>
            <w:r w:rsidRPr="00643087">
              <w:rPr>
                <w:rFonts w:ascii="Trebuchet MS" w:hAnsi="Trebuchet MS"/>
                <w:bCs/>
                <w:sz w:val="22"/>
                <w:szCs w:val="22"/>
              </w:rPr>
              <w:t xml:space="preserve"> garantinį aptarnavimą perkamai prekei (tiekėjas yra prekės gamintojas arba prekės gamintojo paskirtas asmuo</w:t>
            </w:r>
            <w:r>
              <w:rPr>
                <w:rFonts w:ascii="Trebuchet MS" w:hAnsi="Trebuchet MS"/>
                <w:bCs/>
                <w:sz w:val="22"/>
                <w:szCs w:val="22"/>
              </w:rPr>
              <w:t>,</w:t>
            </w:r>
            <w:r w:rsidRPr="00643087">
              <w:rPr>
                <w:rFonts w:ascii="Trebuchet MS" w:hAnsi="Trebuchet MS"/>
                <w:bCs/>
                <w:sz w:val="22"/>
                <w:szCs w:val="22"/>
              </w:rPr>
              <w:t xml:space="preserve"> arba gamintojo paskirto asmens subtiekėjas</w:t>
            </w:r>
            <w:r w:rsidRPr="00643087">
              <w:rPr>
                <w:rFonts w:ascii="Trebuchet MS" w:hAnsi="Trebuchet MS"/>
                <w:bCs/>
                <w:iCs/>
                <w:sz w:val="22"/>
                <w:szCs w:val="22"/>
              </w:rPr>
              <w:t>).</w:t>
            </w:r>
            <w:r w:rsidRPr="00643087">
              <w:rPr>
                <w:rStyle w:val="FootnoteReference"/>
                <w:rFonts w:ascii="Trebuchet MS" w:hAnsi="Trebuchet MS"/>
                <w:bCs/>
                <w:iCs/>
                <w:sz w:val="22"/>
                <w:szCs w:val="22"/>
              </w:rPr>
              <w:footnoteReference w:id="1"/>
            </w:r>
          </w:p>
          <w:p w14:paraId="4ECF5C3C" w14:textId="77777777" w:rsidR="00BE4C54" w:rsidRPr="00643087" w:rsidRDefault="00BE4C54" w:rsidP="00823330">
            <w:pPr>
              <w:autoSpaceDE w:val="0"/>
              <w:autoSpaceDN w:val="0"/>
              <w:adjustRightInd w:val="0"/>
              <w:rPr>
                <w:rFonts w:ascii="Trebuchet MS" w:hAnsi="Trebuchet MS"/>
                <w:bCs/>
                <w:iCs/>
                <w:sz w:val="22"/>
                <w:szCs w:val="22"/>
              </w:rPr>
            </w:pPr>
            <w:r w:rsidRPr="00DF7A40">
              <w:rPr>
                <w:rFonts w:ascii="Trebuchet MS" w:hAnsi="Trebuchet MS"/>
                <w:i/>
                <w:color w:val="000000"/>
                <w:sz w:val="22"/>
                <w:szCs w:val="22"/>
              </w:rPr>
              <w:t>Jeigu medicinos priemonės gamintojas pridedamoje prie medicinos priemonės informacijoje (naudojimo instrukcijoje, techniniame pase ar kt.) nenurodo specialių reikalavimų medicinos priemonę instaliuojančiam asmeniui, tuomet medicinos priemonę gali instaliuoti asmuo turintis aukštąjį arba aukštesnįjį išsilavinimą, atitinkantį numatomų darbų sritį.</w:t>
            </w:r>
            <w:r w:rsidRPr="00DF7A40">
              <w:rPr>
                <w:rStyle w:val="FootnoteReference"/>
                <w:rFonts w:ascii="Trebuchet MS" w:hAnsi="Trebuchet MS"/>
                <w:i/>
                <w:color w:val="000000"/>
                <w:sz w:val="22"/>
                <w:szCs w:val="22"/>
              </w:rPr>
              <w:footnoteReference w:id="2"/>
            </w:r>
          </w:p>
        </w:tc>
        <w:tc>
          <w:tcPr>
            <w:tcW w:w="2962" w:type="pct"/>
            <w:tcBorders>
              <w:top w:val="single" w:sz="4" w:space="0" w:color="000000"/>
              <w:left w:val="single" w:sz="4" w:space="0" w:color="000000"/>
              <w:bottom w:val="single" w:sz="4" w:space="0" w:color="000000"/>
              <w:right w:val="single" w:sz="4" w:space="0" w:color="000000"/>
            </w:tcBorders>
          </w:tcPr>
          <w:p w14:paraId="04125BEB" w14:textId="77777777" w:rsidR="00BE4C54" w:rsidRPr="00643087" w:rsidRDefault="00BE4C54" w:rsidP="00823330">
            <w:pPr>
              <w:autoSpaceDE w:val="0"/>
              <w:autoSpaceDN w:val="0"/>
              <w:adjustRightInd w:val="0"/>
              <w:jc w:val="both"/>
              <w:rPr>
                <w:rFonts w:ascii="Trebuchet MS" w:hAnsi="Trebuchet MS"/>
                <w:color w:val="000000"/>
                <w:sz w:val="22"/>
                <w:szCs w:val="22"/>
              </w:rPr>
            </w:pPr>
            <w:r w:rsidRPr="00643087">
              <w:rPr>
                <w:rFonts w:ascii="Trebuchet MS" w:hAnsi="Trebuchet MS"/>
                <w:color w:val="000000"/>
                <w:sz w:val="22"/>
                <w:szCs w:val="22"/>
              </w:rPr>
              <w:t>(</w:t>
            </w:r>
            <w:r w:rsidRPr="00643087">
              <w:rPr>
                <w:rFonts w:ascii="Trebuchet MS" w:hAnsi="Trebuchet MS"/>
                <w:sz w:val="22"/>
                <w:szCs w:val="22"/>
              </w:rPr>
              <w:t xml:space="preserve">Viešųjų pirkimų įstatymo </w:t>
            </w:r>
            <w:r w:rsidRPr="00643087">
              <w:rPr>
                <w:rFonts w:ascii="Trebuchet MS" w:hAnsi="Trebuchet MS"/>
                <w:color w:val="000000"/>
                <w:sz w:val="22"/>
                <w:szCs w:val="22"/>
              </w:rPr>
              <w:t>51 straipsnio 7 dalies 7 punktas):</w:t>
            </w:r>
          </w:p>
          <w:p w14:paraId="4F5CEBFC" w14:textId="77777777" w:rsidR="00BE4C54" w:rsidRPr="00643087" w:rsidRDefault="00BE4C54" w:rsidP="00823330">
            <w:pPr>
              <w:autoSpaceDE w:val="0"/>
              <w:autoSpaceDN w:val="0"/>
              <w:adjustRightInd w:val="0"/>
              <w:jc w:val="both"/>
              <w:rPr>
                <w:rFonts w:ascii="Trebuchet MS" w:hAnsi="Trebuchet MS" w:cstheme="minorHAnsi"/>
                <w:color w:val="000000"/>
                <w:sz w:val="22"/>
                <w:szCs w:val="22"/>
              </w:rPr>
            </w:pPr>
            <w:r w:rsidRPr="00643087">
              <w:rPr>
                <w:rFonts w:ascii="Trebuchet MS" w:hAnsi="Trebuchet MS" w:cstheme="minorHAnsi"/>
                <w:color w:val="000000"/>
                <w:sz w:val="22"/>
                <w:szCs w:val="22"/>
              </w:rPr>
              <w:t xml:space="preserve">1. Laisvos formos deklaracija, patvirtinanti, kad tiekėjas yra prekės gamintojas </w:t>
            </w:r>
            <w:r w:rsidRPr="00643087">
              <w:rPr>
                <w:rFonts w:ascii="Trebuchet MS" w:hAnsi="Trebuchet MS"/>
                <w:bCs/>
                <w:sz w:val="22"/>
                <w:szCs w:val="22"/>
              </w:rPr>
              <w:t>arba prekės gamintojo paskirtas asmuo</w:t>
            </w:r>
            <w:r w:rsidRPr="00643087">
              <w:rPr>
                <w:rFonts w:ascii="Trebuchet MS" w:hAnsi="Trebuchet MS" w:cstheme="minorHAnsi"/>
                <w:color w:val="000000"/>
                <w:sz w:val="22"/>
                <w:szCs w:val="22"/>
              </w:rPr>
              <w:t>.</w:t>
            </w:r>
          </w:p>
          <w:p w14:paraId="3AD6036E" w14:textId="77777777" w:rsidR="00BE4C54" w:rsidRPr="00643087" w:rsidRDefault="00BE4C54" w:rsidP="00823330">
            <w:pPr>
              <w:autoSpaceDE w:val="0"/>
              <w:autoSpaceDN w:val="0"/>
              <w:adjustRightInd w:val="0"/>
              <w:jc w:val="both"/>
              <w:rPr>
                <w:rFonts w:ascii="Trebuchet MS" w:hAnsi="Trebuchet MS" w:cstheme="minorHAnsi"/>
                <w:color w:val="000000"/>
                <w:sz w:val="22"/>
                <w:szCs w:val="22"/>
              </w:rPr>
            </w:pPr>
            <w:r w:rsidRPr="00643087">
              <w:rPr>
                <w:rFonts w:ascii="Trebuchet MS" w:hAnsi="Trebuchet MS" w:cstheme="minorHAnsi"/>
                <w:color w:val="000000"/>
                <w:sz w:val="22"/>
                <w:szCs w:val="22"/>
              </w:rPr>
              <w:t>2. Prekės gamintojo patvirtinimas, kad tiekėjo personalas gali instaliuoti prekę.</w:t>
            </w:r>
          </w:p>
          <w:p w14:paraId="3F4E677B" w14:textId="77777777" w:rsidR="00BE4C54" w:rsidRPr="00DF7A40" w:rsidRDefault="00BE4C54" w:rsidP="00823330">
            <w:pPr>
              <w:jc w:val="both"/>
              <w:rPr>
                <w:rFonts w:ascii="Trebuchet MS" w:hAnsi="Trebuchet MS"/>
                <w:color w:val="000000"/>
                <w:sz w:val="22"/>
                <w:szCs w:val="22"/>
              </w:rPr>
            </w:pPr>
            <w:r w:rsidRPr="00643087">
              <w:rPr>
                <w:rFonts w:ascii="Trebuchet MS" w:hAnsi="Trebuchet MS" w:cstheme="minorHAnsi"/>
                <w:color w:val="000000"/>
                <w:sz w:val="22"/>
                <w:szCs w:val="22"/>
              </w:rPr>
              <w:t xml:space="preserve">3. </w:t>
            </w:r>
            <w:r w:rsidRPr="00DF7A40">
              <w:rPr>
                <w:rFonts w:ascii="Trebuchet MS" w:hAnsi="Trebuchet MS"/>
                <w:color w:val="000000"/>
                <w:sz w:val="22"/>
                <w:szCs w:val="22"/>
              </w:rPr>
              <w:t>tiekėjo personalo išsilavinimo, profesinės kvalifikacijos apibūdinimas. Informacija pateikiama apie kiekvieną siūlomą tiekėjo komandos specialistą, atitinkantį nustatytus kvalifikacijos reikalavimus.</w:t>
            </w:r>
          </w:p>
          <w:p w14:paraId="3DE4AF54" w14:textId="77777777" w:rsidR="00BE4C54" w:rsidRPr="00DF7A40" w:rsidRDefault="00BE4C54" w:rsidP="00823330">
            <w:pPr>
              <w:jc w:val="both"/>
              <w:rPr>
                <w:rFonts w:ascii="Trebuchet MS" w:hAnsi="Trebuchet MS"/>
                <w:color w:val="000000"/>
                <w:sz w:val="22"/>
                <w:szCs w:val="22"/>
              </w:rPr>
            </w:pPr>
            <w:r w:rsidRPr="00DF7A40">
              <w:rPr>
                <w:rFonts w:ascii="Trebuchet MS" w:hAnsi="Trebuchet MS"/>
                <w:i/>
                <w:iCs/>
                <w:color w:val="000000"/>
                <w:sz w:val="22"/>
                <w:szCs w:val="22"/>
              </w:rPr>
              <w:t xml:space="preserve">Pavyzdžiui: gyvenimo aprašymas; išsilavinimą liudijančių diplomų kopijos; kvalifikaciją liudijančių galiojančių sertifikatų ar atestatų kopijos; kiti dokumentai, įrodantys specialisto patirtį teikiant kvalifikacijos reikalavimuose nurodytas paslaugas per nurodytą laikotarpį (paslaugų pavadinimas, aprašymas, paslaugų teikimo laikotarpis ir kiti patirtį bei žinias pagrindžiantys dokumentai) ar įrodantys specialisto patirtį ir kiti patirtį bei žinias pagrindžiantys dokumentai. Darbo patirties aprašyme turi būti nurodyta tiek ir tokio pobūdžio projektų, kad pagal juose dirbtą laiką bei atliktas funkcijas, siūlomas specialistas turėtų </w:t>
            </w:r>
            <w:r>
              <w:rPr>
                <w:rFonts w:ascii="Trebuchet MS" w:hAnsi="Trebuchet MS"/>
                <w:i/>
                <w:iCs/>
                <w:color w:val="000000"/>
                <w:sz w:val="22"/>
                <w:szCs w:val="22"/>
              </w:rPr>
              <w:t>Pirkimo</w:t>
            </w:r>
            <w:r w:rsidRPr="00DF7A40">
              <w:rPr>
                <w:rFonts w:ascii="Trebuchet MS" w:hAnsi="Trebuchet MS"/>
                <w:i/>
                <w:iCs/>
                <w:color w:val="000000"/>
                <w:sz w:val="22"/>
                <w:szCs w:val="22"/>
              </w:rPr>
              <w:t xml:space="preserve"> sąlygose reikalaujamą patirtį.</w:t>
            </w:r>
          </w:p>
          <w:p w14:paraId="0926F499" w14:textId="77777777" w:rsidR="00BE4C54" w:rsidRPr="00643087" w:rsidRDefault="00BE4C54" w:rsidP="00823330">
            <w:pPr>
              <w:autoSpaceDE w:val="0"/>
              <w:autoSpaceDN w:val="0"/>
              <w:adjustRightInd w:val="0"/>
              <w:jc w:val="both"/>
              <w:rPr>
                <w:rFonts w:ascii="Trebuchet MS" w:hAnsi="Trebuchet MS" w:cstheme="minorHAnsi"/>
                <w:color w:val="000000"/>
                <w:sz w:val="22"/>
                <w:szCs w:val="22"/>
              </w:rPr>
            </w:pPr>
          </w:p>
          <w:p w14:paraId="36824535" w14:textId="77777777" w:rsidR="00BE4C54" w:rsidRPr="00643087" w:rsidRDefault="00BE4C54" w:rsidP="00823330">
            <w:pPr>
              <w:jc w:val="both"/>
              <w:rPr>
                <w:rFonts w:ascii="Trebuchet MS" w:hAnsi="Trebuchet MS"/>
                <w:sz w:val="22"/>
                <w:szCs w:val="22"/>
              </w:rPr>
            </w:pPr>
            <w:r w:rsidRPr="00643087">
              <w:rPr>
                <w:rFonts w:ascii="Trebuchet MS" w:hAnsi="Trebuchet MS"/>
                <w:color w:val="000000"/>
                <w:sz w:val="22"/>
                <w:szCs w:val="22"/>
              </w:rPr>
              <w:lastRenderedPageBreak/>
              <w:t>·- jeigu pasiūlymą teikia ūkio subjektų grupė – reikalavimą turi atitikti ūkio subjektų grupės nario (-ių) specialistai, atsižvelgiant į jų prisiimamus įsipareigojimus pirkimo sutarčiai vykdyti;</w:t>
            </w:r>
          </w:p>
          <w:p w14:paraId="3EA5E1DD" w14:textId="77777777" w:rsidR="00BE4C54" w:rsidRPr="00643087" w:rsidRDefault="00BE4C54" w:rsidP="00823330">
            <w:pPr>
              <w:jc w:val="both"/>
              <w:rPr>
                <w:rFonts w:ascii="Trebuchet MS" w:hAnsi="Trebuchet MS"/>
                <w:sz w:val="22"/>
                <w:szCs w:val="22"/>
              </w:rPr>
            </w:pPr>
            <w:r w:rsidRPr="00643087">
              <w:rPr>
                <w:rFonts w:ascii="Trebuchet MS" w:hAnsi="Trebuchet MS"/>
                <w:color w:val="000000"/>
                <w:sz w:val="22"/>
                <w:szCs w:val="22"/>
              </w:rPr>
              <w:t>·- tiekėjas gali remtis kitų ūkio subjektų pajėgumais tik tuo atveju, jeigu tie subjektai (jų darbuotojai) patys vykdys tą pirkimo sutarties dalį, kuriai reikia jų turimų pajėgumų;</w:t>
            </w:r>
          </w:p>
          <w:p w14:paraId="7CD6AC6E" w14:textId="77777777" w:rsidR="00BE4C54" w:rsidRPr="00643087" w:rsidRDefault="00BE4C54" w:rsidP="00823330">
            <w:pPr>
              <w:autoSpaceDE w:val="0"/>
              <w:autoSpaceDN w:val="0"/>
              <w:adjustRightInd w:val="0"/>
              <w:jc w:val="both"/>
              <w:rPr>
                <w:rFonts w:ascii="Trebuchet MS" w:hAnsi="Trebuchet MS" w:cstheme="minorHAnsi"/>
                <w:color w:val="000000"/>
                <w:sz w:val="22"/>
                <w:szCs w:val="22"/>
              </w:rPr>
            </w:pPr>
            <w:r w:rsidRPr="00643087">
              <w:rPr>
                <w:rFonts w:ascii="Trebuchet MS" w:hAnsi="Trebuchet MS"/>
                <w:color w:val="000000"/>
                <w:sz w:val="22"/>
                <w:szCs w:val="22"/>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tc>
      </w:tr>
    </w:tbl>
    <w:p w14:paraId="291967D5" w14:textId="77777777" w:rsidR="00BE4C54" w:rsidRPr="00CA5377" w:rsidRDefault="00BE4C54" w:rsidP="00BE4C54">
      <w:pPr>
        <w:spacing w:after="0" w:line="20" w:lineRule="atLeast"/>
        <w:ind w:left="927"/>
        <w:contextualSpacing/>
        <w:jc w:val="both"/>
        <w:rPr>
          <w:rFonts w:ascii="Trebuchet MS" w:eastAsiaTheme="minorHAnsi" w:hAnsi="Trebuchet MS" w:cstheme="minorHAnsi"/>
          <w:sz w:val="22"/>
          <w:szCs w:val="22"/>
        </w:rPr>
      </w:pPr>
    </w:p>
    <w:p w14:paraId="4EB12D72" w14:textId="77777777" w:rsidR="00BE4C54" w:rsidRPr="00CA5377" w:rsidRDefault="00BE4C54" w:rsidP="00BE4C54">
      <w:pPr>
        <w:numPr>
          <w:ilvl w:val="0"/>
          <w:numId w:val="1"/>
        </w:numPr>
        <w:spacing w:before="240" w:after="0" w:line="240" w:lineRule="auto"/>
        <w:ind w:left="284" w:firstLine="567"/>
        <w:contextualSpacing/>
        <w:jc w:val="both"/>
        <w:rPr>
          <w:rFonts w:ascii="Trebuchet MS" w:eastAsiaTheme="minorHAnsi" w:hAnsi="Trebuchet MS" w:cstheme="minorHAnsi"/>
          <w:sz w:val="22"/>
          <w:szCs w:val="22"/>
          <w:lang w:eastAsia="en-US"/>
        </w:rPr>
      </w:pPr>
      <w:r w:rsidRPr="00CA5377">
        <w:rPr>
          <w:rFonts w:ascii="Trebuchet MS" w:hAnsi="Trebuchet MS"/>
          <w:sz w:val="22"/>
          <w:szCs w:val="22"/>
        </w:rPr>
        <w:t>Šiame priede reikalaujama kvalifikacija</w:t>
      </w:r>
      <w:r>
        <w:rPr>
          <w:rFonts w:ascii="Trebuchet MS" w:hAnsi="Trebuchet MS"/>
          <w:sz w:val="22"/>
          <w:szCs w:val="22"/>
        </w:rPr>
        <w:t xml:space="preserve"> </w:t>
      </w:r>
      <w:r w:rsidRPr="00CA5377">
        <w:rPr>
          <w:rFonts w:ascii="Trebuchet MS" w:hAnsi="Trebuchet MS"/>
          <w:sz w:val="22"/>
          <w:szCs w:val="22"/>
        </w:rPr>
        <w:t>turi būti įgyta iki pasiūlymų pateikimo termino pabaigos.</w:t>
      </w:r>
    </w:p>
    <w:bookmarkEnd w:id="0"/>
    <w:p w14:paraId="7E294ACC" w14:textId="77777777" w:rsidR="00BE4C54" w:rsidRPr="008D1646" w:rsidRDefault="00BE4C54" w:rsidP="00BE4C54">
      <w:pPr>
        <w:tabs>
          <w:tab w:val="left" w:pos="993"/>
        </w:tabs>
        <w:spacing w:after="0" w:line="240" w:lineRule="auto"/>
        <w:jc w:val="both"/>
        <w:rPr>
          <w:rFonts w:ascii="Trebuchet MS" w:eastAsiaTheme="minorHAnsi" w:hAnsi="Trebuchet MS" w:cstheme="minorHAnsi"/>
          <w:sz w:val="22"/>
          <w:szCs w:val="22"/>
        </w:rPr>
      </w:pPr>
    </w:p>
    <w:p w14:paraId="112772E4" w14:textId="77777777" w:rsidR="00BE4C54" w:rsidRDefault="00BE4C54" w:rsidP="00BE4C54">
      <w:pPr>
        <w:tabs>
          <w:tab w:val="left" w:pos="720"/>
        </w:tabs>
        <w:spacing w:after="0" w:line="240" w:lineRule="auto"/>
        <w:ind w:firstLine="567"/>
        <w:jc w:val="center"/>
        <w:rPr>
          <w:rFonts w:ascii="Trebuchet MS" w:eastAsia="Calibri" w:hAnsi="Trebuchet MS"/>
          <w:b/>
          <w:bCs/>
          <w:sz w:val="22"/>
          <w:szCs w:val="22"/>
          <w:lang w:eastAsia="en-US"/>
        </w:rPr>
      </w:pPr>
      <w:r w:rsidRPr="00FA506A">
        <w:rPr>
          <w:rFonts w:ascii="Trebuchet MS" w:eastAsia="Calibri" w:hAnsi="Trebuchet MS"/>
          <w:b/>
          <w:bCs/>
          <w:sz w:val="22"/>
          <w:szCs w:val="22"/>
          <w:lang w:eastAsia="en-US"/>
        </w:rPr>
        <w:t>Tiekėjams keliami reikalavimai dėl kokybės vadybos sistemos ir (ar) aplinkos apsaugos vadybos sistemos standartų reikalavimai</w:t>
      </w:r>
    </w:p>
    <w:p w14:paraId="316F5531" w14:textId="77777777" w:rsidR="00BE4C54" w:rsidRPr="00FA506A" w:rsidRDefault="00BE4C54" w:rsidP="00BE4C54">
      <w:pPr>
        <w:tabs>
          <w:tab w:val="left" w:pos="720"/>
        </w:tabs>
        <w:spacing w:after="0" w:line="240" w:lineRule="auto"/>
        <w:ind w:firstLine="567"/>
        <w:jc w:val="center"/>
        <w:rPr>
          <w:rFonts w:ascii="Trebuchet MS" w:eastAsia="Calibri" w:hAnsi="Trebuchet MS"/>
          <w:b/>
          <w:bCs/>
          <w:sz w:val="22"/>
          <w:szCs w:val="22"/>
          <w:lang w:eastAsia="en-US"/>
        </w:rPr>
      </w:pPr>
    </w:p>
    <w:p w14:paraId="172413C4" w14:textId="77777777" w:rsidR="00BE4C54" w:rsidRPr="00FA506A" w:rsidRDefault="00BE4C54" w:rsidP="00BE4C54">
      <w:pPr>
        <w:pStyle w:val="ListParagraph"/>
        <w:numPr>
          <w:ilvl w:val="0"/>
          <w:numId w:val="2"/>
        </w:numPr>
        <w:tabs>
          <w:tab w:val="left" w:pos="851"/>
        </w:tabs>
        <w:spacing w:after="0" w:line="20" w:lineRule="atLeast"/>
        <w:ind w:left="0" w:firstLine="851"/>
        <w:jc w:val="both"/>
        <w:rPr>
          <w:rFonts w:ascii="Trebuchet MS" w:eastAsia="Calibri" w:hAnsi="Trebuchet MS" w:cstheme="minorHAnsi"/>
          <w:sz w:val="22"/>
          <w:szCs w:val="22"/>
          <w:lang w:eastAsia="en-US"/>
        </w:rPr>
      </w:pPr>
      <w:r w:rsidRPr="00FA506A">
        <w:rPr>
          <w:rFonts w:ascii="Trebuchet MS" w:eastAsia="Calibri" w:hAnsi="Trebuchet MS" w:cstheme="minorHAnsi"/>
          <w:sz w:val="22"/>
          <w:szCs w:val="22"/>
          <w:lang w:eastAsia="en-US"/>
        </w:rPr>
        <w:t>Perkančioji organizacija nereikalauja, kad tiekėjai laikytųsi k</w:t>
      </w:r>
      <w:r w:rsidRPr="00FA506A">
        <w:rPr>
          <w:rFonts w:ascii="Trebuchet MS" w:eastAsia="Calibri" w:hAnsi="Trebuchet MS" w:cstheme="minorHAnsi"/>
          <w:iCs/>
          <w:sz w:val="22"/>
          <w:szCs w:val="22"/>
          <w:lang w:eastAsia="en-US"/>
        </w:rPr>
        <w:t>okybės vadybos sistemos ir (arba) aplinkos apsaugos vadybos sistemos standartų.</w:t>
      </w:r>
    </w:p>
    <w:p w14:paraId="5E170D4F" w14:textId="77777777" w:rsidR="00BE4C54" w:rsidRDefault="00BE4C54" w:rsidP="00BE4C54">
      <w:pPr>
        <w:spacing w:after="0" w:line="240" w:lineRule="auto"/>
        <w:jc w:val="center"/>
        <w:rPr>
          <w:rFonts w:eastAsiaTheme="minorHAnsi" w:cstheme="minorHAnsi"/>
          <w:lang w:eastAsia="en-US"/>
        </w:rPr>
      </w:pPr>
    </w:p>
    <w:p w14:paraId="35667800" w14:textId="77777777" w:rsidR="00BE4C54" w:rsidRPr="00F0499F" w:rsidRDefault="00BE4C54" w:rsidP="00BE4C54">
      <w:pPr>
        <w:spacing w:after="0" w:line="240" w:lineRule="auto"/>
        <w:jc w:val="center"/>
        <w:rPr>
          <w:rFonts w:cstheme="minorHAnsi"/>
          <w:b/>
          <w:bCs/>
          <w:smallCaps/>
        </w:rPr>
      </w:pPr>
      <w:r w:rsidRPr="00F0499F">
        <w:rPr>
          <w:rFonts w:eastAsiaTheme="minorHAnsi" w:cstheme="minorHAnsi"/>
          <w:lang w:eastAsia="en-US"/>
        </w:rPr>
        <w:t>__________</w:t>
      </w:r>
    </w:p>
    <w:p w14:paraId="38631DBE" w14:textId="77777777" w:rsidR="00BE4C54" w:rsidRDefault="00BE4C54"/>
    <w:sectPr w:rsidR="00BE4C54">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999A2" w14:textId="77777777" w:rsidR="00BE4C54" w:rsidRDefault="00BE4C54" w:rsidP="00BE4C54">
      <w:pPr>
        <w:spacing w:after="0" w:line="240" w:lineRule="auto"/>
      </w:pPr>
      <w:r>
        <w:separator/>
      </w:r>
    </w:p>
  </w:endnote>
  <w:endnote w:type="continuationSeparator" w:id="0">
    <w:p w14:paraId="10022448" w14:textId="77777777" w:rsidR="00BE4C54" w:rsidRDefault="00BE4C54" w:rsidP="00BE4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56DE1" w14:textId="77777777" w:rsidR="00BE4C54" w:rsidRDefault="00BE4C54" w:rsidP="00BE4C54">
      <w:pPr>
        <w:spacing w:after="0" w:line="240" w:lineRule="auto"/>
      </w:pPr>
      <w:r>
        <w:separator/>
      </w:r>
    </w:p>
  </w:footnote>
  <w:footnote w:type="continuationSeparator" w:id="0">
    <w:p w14:paraId="723E22B8" w14:textId="77777777" w:rsidR="00BE4C54" w:rsidRDefault="00BE4C54" w:rsidP="00BE4C54">
      <w:pPr>
        <w:spacing w:after="0" w:line="240" w:lineRule="auto"/>
      </w:pPr>
      <w:r>
        <w:continuationSeparator/>
      </w:r>
    </w:p>
  </w:footnote>
  <w:footnote w:id="1">
    <w:p w14:paraId="37166BD8" w14:textId="77777777" w:rsidR="00BE4C54" w:rsidRPr="00DF7A40" w:rsidRDefault="00BE4C54" w:rsidP="00BE4C54">
      <w:pPr>
        <w:pStyle w:val="FootnoteText"/>
        <w:spacing w:after="0" w:line="240" w:lineRule="auto"/>
        <w:rPr>
          <w:rFonts w:ascii="Trebuchet MS" w:hAnsi="Trebuchet MS"/>
          <w:sz w:val="18"/>
          <w:szCs w:val="18"/>
        </w:rPr>
      </w:pPr>
      <w:r w:rsidRPr="00DF7A40">
        <w:rPr>
          <w:rStyle w:val="FootnoteReference"/>
          <w:rFonts w:ascii="Trebuchet MS" w:hAnsi="Trebuchet MS"/>
          <w:sz w:val="18"/>
          <w:szCs w:val="18"/>
        </w:rPr>
        <w:footnoteRef/>
      </w:r>
      <w:r w:rsidRPr="00DF7A40">
        <w:rPr>
          <w:rFonts w:ascii="Trebuchet MS" w:hAnsi="Trebuchet MS"/>
          <w:sz w:val="18"/>
          <w:szCs w:val="18"/>
        </w:rPr>
        <w:t xml:space="preserve"> </w:t>
      </w:r>
      <w:r w:rsidRPr="00DF7A40">
        <w:rPr>
          <w:rFonts w:ascii="Trebuchet MS" w:hAnsi="Trebuchet MS"/>
          <w:color w:val="000000"/>
          <w:sz w:val="18"/>
          <w:szCs w:val="18"/>
        </w:rPr>
        <w:t>Medicinos priemonių naudojimo tvarkos aprašo 16 punktas</w:t>
      </w:r>
      <w:r w:rsidRPr="00EB1340">
        <w:t xml:space="preserve"> </w:t>
      </w:r>
      <w:r>
        <w:t>(</w:t>
      </w:r>
      <w:hyperlink r:id="rId1" w:history="1">
        <w:r w:rsidRPr="00EB1340">
          <w:rPr>
            <w:rStyle w:val="Hyperlink"/>
            <w:rFonts w:ascii="Trebuchet MS" w:hAnsi="Trebuchet MS"/>
            <w:sz w:val="18"/>
            <w:szCs w:val="18"/>
          </w:rPr>
          <w:t>https://www.e-tar.lt/portal/it/legalAct/TAR.693452255CB2/asr</w:t>
        </w:r>
      </w:hyperlink>
      <w:r>
        <w:rPr>
          <w:rFonts w:ascii="Trebuchet MS" w:hAnsi="Trebuchet MS"/>
          <w:color w:val="000000"/>
          <w:sz w:val="18"/>
          <w:szCs w:val="18"/>
        </w:rPr>
        <w:t>);</w:t>
      </w:r>
    </w:p>
  </w:footnote>
  <w:footnote w:id="2">
    <w:p w14:paraId="7234211F" w14:textId="77777777" w:rsidR="00BE4C54" w:rsidRPr="00DF7A40" w:rsidRDefault="00BE4C54" w:rsidP="00BE4C54">
      <w:pPr>
        <w:pStyle w:val="FootnoteText"/>
        <w:spacing w:after="0" w:line="240" w:lineRule="auto"/>
        <w:rPr>
          <w:rFonts w:ascii="Trebuchet MS" w:hAnsi="Trebuchet MS"/>
          <w:sz w:val="18"/>
          <w:szCs w:val="18"/>
        </w:rPr>
      </w:pPr>
      <w:r w:rsidRPr="00DF7A40">
        <w:rPr>
          <w:rStyle w:val="FootnoteReference"/>
          <w:rFonts w:ascii="Trebuchet MS" w:hAnsi="Trebuchet MS"/>
          <w:sz w:val="18"/>
          <w:szCs w:val="18"/>
        </w:rPr>
        <w:footnoteRef/>
      </w:r>
      <w:r w:rsidRPr="00DF7A40">
        <w:rPr>
          <w:rFonts w:ascii="Trebuchet MS" w:hAnsi="Trebuchet MS"/>
          <w:sz w:val="18"/>
          <w:szCs w:val="18"/>
        </w:rPr>
        <w:t xml:space="preserve"> </w:t>
      </w:r>
      <w:r w:rsidRPr="00DF7A40">
        <w:rPr>
          <w:rFonts w:ascii="Trebuchet MS" w:hAnsi="Trebuchet MS"/>
          <w:color w:val="000000"/>
          <w:sz w:val="18"/>
          <w:szCs w:val="18"/>
        </w:rPr>
        <w:t>Medicinos priemonių naudojimo tvarkos aprašo 17-18 punktai</w:t>
      </w:r>
      <w:r>
        <w:rPr>
          <w:rFonts w:ascii="Trebuchet MS" w:hAnsi="Trebuchet MS"/>
          <w:color w:val="000000"/>
          <w:sz w:val="18"/>
          <w:szCs w:val="18"/>
        </w:rPr>
        <w:t xml:space="preserve"> (</w:t>
      </w:r>
      <w:hyperlink r:id="rId2" w:history="1">
        <w:r w:rsidRPr="00EB1340">
          <w:rPr>
            <w:rStyle w:val="Hyperlink"/>
            <w:rFonts w:ascii="Trebuchet MS" w:hAnsi="Trebuchet MS"/>
            <w:sz w:val="18"/>
            <w:szCs w:val="18"/>
          </w:rPr>
          <w:t>https://www.e-tar.lt/portal/it/legalAct/TAR.693452255CB2/asr</w:t>
        </w:r>
      </w:hyperlink>
      <w:r>
        <w:rPr>
          <w:rFonts w:ascii="Trebuchet MS" w:hAnsi="Trebuchet MS"/>
          <w:color w:val="000000"/>
          <w:sz w:val="18"/>
          <w:szCs w:val="18"/>
        </w:rPr>
        <w:t>)</w:t>
      </w:r>
      <w:r w:rsidRPr="00DF7A40">
        <w:rPr>
          <w:rFonts w:ascii="Trebuchet MS" w:hAnsi="Trebuchet MS"/>
          <w:color w:val="000000"/>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C262A0"/>
    <w:multiLevelType w:val="hybridMultilevel"/>
    <w:tmpl w:val="D30C2DB8"/>
    <w:lvl w:ilvl="0" w:tplc="5652DF40">
      <w:start w:val="1"/>
      <w:numFmt w:val="decimal"/>
      <w:lvlText w:val="%1."/>
      <w:lvlJc w:val="left"/>
      <w:pPr>
        <w:ind w:left="720" w:hanging="360"/>
      </w:pPr>
      <w:rPr>
        <w:rFonts w:hint="default"/>
        <w:b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EE0899"/>
    <w:multiLevelType w:val="multilevel"/>
    <w:tmpl w:val="0576D7BC"/>
    <w:lvl w:ilvl="0">
      <w:start w:val="1"/>
      <w:numFmt w:val="decimal"/>
      <w:lvlText w:val="%1."/>
      <w:lvlJc w:val="left"/>
      <w:pPr>
        <w:ind w:left="785" w:hanging="360"/>
      </w:pPr>
      <w:rPr>
        <w:rFonts w:cstheme="minorHAnsi"/>
        <w:b w:val="0"/>
      </w:rPr>
    </w:lvl>
    <w:lvl w:ilvl="1">
      <w:start w:val="1"/>
      <w:numFmt w:val="decimal"/>
      <w:isLgl/>
      <w:lvlText w:val="%1.%2."/>
      <w:lvlJc w:val="left"/>
      <w:pPr>
        <w:ind w:left="1288" w:hanging="720"/>
      </w:pPr>
      <w:rPr>
        <w:color w:val="auto"/>
      </w:r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num w:numId="1" w16cid:durableId="2142190400">
    <w:abstractNumId w:val="1"/>
  </w:num>
  <w:num w:numId="2" w16cid:durableId="4199126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C54"/>
    <w:rsid w:val="000C2979"/>
    <w:rsid w:val="00BE4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DC0AF"/>
  <w15:chartTrackingRefBased/>
  <w15:docId w15:val="{2BB993DB-C969-48E0-BA10-1958767B9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C54"/>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BE4C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E4C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E4C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E4C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E4C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E4C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E4C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E4C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E4C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4C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E4C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E4C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E4C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E4C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E4C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E4C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E4C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E4C54"/>
    <w:rPr>
      <w:rFonts w:eastAsiaTheme="majorEastAsia" w:cstheme="majorBidi"/>
      <w:color w:val="272727" w:themeColor="text1" w:themeTint="D8"/>
    </w:rPr>
  </w:style>
  <w:style w:type="paragraph" w:styleId="Title">
    <w:name w:val="Title"/>
    <w:basedOn w:val="Normal"/>
    <w:next w:val="Normal"/>
    <w:link w:val="TitleChar"/>
    <w:uiPriority w:val="10"/>
    <w:qFormat/>
    <w:rsid w:val="00BE4C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E4C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E4C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E4C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E4C54"/>
    <w:pPr>
      <w:spacing w:before="160"/>
      <w:jc w:val="center"/>
    </w:pPr>
    <w:rPr>
      <w:i/>
      <w:iCs/>
      <w:color w:val="404040" w:themeColor="text1" w:themeTint="BF"/>
    </w:rPr>
  </w:style>
  <w:style w:type="character" w:customStyle="1" w:styleId="QuoteChar">
    <w:name w:val="Quote Char"/>
    <w:basedOn w:val="DefaultParagraphFont"/>
    <w:link w:val="Quote"/>
    <w:uiPriority w:val="29"/>
    <w:rsid w:val="00BE4C54"/>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E4C54"/>
    <w:pPr>
      <w:ind w:left="720"/>
      <w:contextualSpacing/>
    </w:pPr>
  </w:style>
  <w:style w:type="character" w:styleId="IntenseEmphasis">
    <w:name w:val="Intense Emphasis"/>
    <w:basedOn w:val="DefaultParagraphFont"/>
    <w:uiPriority w:val="21"/>
    <w:qFormat/>
    <w:rsid w:val="00BE4C54"/>
    <w:rPr>
      <w:i/>
      <w:iCs/>
      <w:color w:val="0F4761" w:themeColor="accent1" w:themeShade="BF"/>
    </w:rPr>
  </w:style>
  <w:style w:type="paragraph" w:styleId="IntenseQuote">
    <w:name w:val="Intense Quote"/>
    <w:basedOn w:val="Normal"/>
    <w:next w:val="Normal"/>
    <w:link w:val="IntenseQuoteChar"/>
    <w:uiPriority w:val="30"/>
    <w:qFormat/>
    <w:rsid w:val="00BE4C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E4C54"/>
    <w:rPr>
      <w:i/>
      <w:iCs/>
      <w:color w:val="0F4761" w:themeColor="accent1" w:themeShade="BF"/>
    </w:rPr>
  </w:style>
  <w:style w:type="character" w:styleId="IntenseReference">
    <w:name w:val="Intense Reference"/>
    <w:basedOn w:val="DefaultParagraphFont"/>
    <w:uiPriority w:val="32"/>
    <w:qFormat/>
    <w:rsid w:val="00BE4C54"/>
    <w:rPr>
      <w:b/>
      <w:bCs/>
      <w:smallCaps/>
      <w:color w:val="0F4761" w:themeColor="accent1" w:themeShade="BF"/>
      <w:spacing w:val="5"/>
    </w:rPr>
  </w:style>
  <w:style w:type="character" w:styleId="Hyperlink">
    <w:name w:val="Hyperlink"/>
    <w:aliases w:val="IVPK Hyperlink,Alna"/>
    <w:basedOn w:val="DefaultParagraphFont"/>
    <w:uiPriority w:val="99"/>
    <w:unhideWhenUsed/>
    <w:rsid w:val="00BE4C54"/>
    <w:rPr>
      <w:strike w:val="0"/>
      <w:dstrike w:val="0"/>
      <w:color w:val="auto"/>
      <w:u w:val="none"/>
      <w:effect w:val="none"/>
    </w:rPr>
  </w:style>
  <w:style w:type="paragraph" w:styleId="FootnoteText">
    <w:name w:val="footnote text"/>
    <w:basedOn w:val="Normal"/>
    <w:link w:val="FootnoteTextChar"/>
    <w:uiPriority w:val="99"/>
    <w:unhideWhenUsed/>
    <w:qFormat/>
    <w:rsid w:val="00BE4C54"/>
    <w:rPr>
      <w:sz w:val="20"/>
      <w:szCs w:val="20"/>
    </w:rPr>
  </w:style>
  <w:style w:type="character" w:customStyle="1" w:styleId="FootnoteTextChar">
    <w:name w:val="Footnote Text Char"/>
    <w:basedOn w:val="DefaultParagraphFont"/>
    <w:link w:val="FootnoteText"/>
    <w:uiPriority w:val="99"/>
    <w:qFormat/>
    <w:rsid w:val="00BE4C54"/>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E4C54"/>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E4C54"/>
    <w:rPr>
      <w:vertAlign w:val="superscript"/>
    </w:rPr>
  </w:style>
  <w:style w:type="table" w:customStyle="1" w:styleId="TableGrid32">
    <w:name w:val="Table Grid32"/>
    <w:basedOn w:val="TableNormal"/>
    <w:uiPriority w:val="39"/>
    <w:rsid w:val="00BE4C54"/>
    <w:pPr>
      <w:spacing w:after="0" w:line="240" w:lineRule="auto"/>
    </w:pPr>
    <w:rPr>
      <w:rFonts w:ascii="Times New Roman" w:eastAsia="Times New Roman" w:hAnsi="Times New Roman" w:cs="Times New Roman"/>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seimas.lrs.lt/portal/legalAct/lt/TAD/01aeb1815d8c11e7a53b83ca0142260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it/legalAct/TAR.693452255CB2/asr" TargetMode="External"/><Relationship Id="rId1" Type="http://schemas.openxmlformats.org/officeDocument/2006/relationships/hyperlink" Target="https://www.e-tar.lt/portal/it/legalAct/TAR.693452255CB2/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620</Words>
  <Characters>3534</Characters>
  <Application>Microsoft Office Word</Application>
  <DocSecurity>0</DocSecurity>
  <Lines>29</Lines>
  <Paragraphs>8</Paragraphs>
  <ScaleCrop>false</ScaleCrop>
  <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Ruzgienė</dc:creator>
  <cp:keywords/>
  <dc:description/>
  <cp:lastModifiedBy>Kristina Ruzgienė</cp:lastModifiedBy>
  <cp:revision>1</cp:revision>
  <dcterms:created xsi:type="dcterms:W3CDTF">2025-10-17T07:49:00Z</dcterms:created>
  <dcterms:modified xsi:type="dcterms:W3CDTF">2025-10-17T07:51:00Z</dcterms:modified>
</cp:coreProperties>
</file>